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B9" w:rsidRPr="00D530B9" w:rsidRDefault="00D530B9" w:rsidP="00D530B9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530B9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</w:p>
    <w:p w:rsidR="00D530B9" w:rsidRPr="00D530B9" w:rsidRDefault="00D530B9" w:rsidP="00D530B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530B9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t>Памятка</w:t>
      </w:r>
    </w:p>
    <w:p w:rsidR="00D530B9" w:rsidRPr="00D530B9" w:rsidRDefault="00D530B9" w:rsidP="00D530B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530B9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t>об ограничениях, запретах и обязанностях, установленных для муниципальных служащих</w:t>
      </w:r>
    </w:p>
    <w:p w:rsidR="00D530B9" w:rsidRPr="00D530B9" w:rsidRDefault="00D530B9" w:rsidP="00D530B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530B9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t>в целях противодействия коррупции</w:t>
      </w:r>
    </w:p>
    <w:p w:rsidR="00D530B9" w:rsidRPr="00D530B9" w:rsidRDefault="00D530B9" w:rsidP="00D530B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D530B9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t> </w:t>
      </w:r>
    </w:p>
    <w:tbl>
      <w:tblPr>
        <w:tblW w:w="10030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86"/>
        <w:gridCol w:w="3902"/>
        <w:gridCol w:w="2442"/>
      </w:tblGrid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Вид ограничения (запрета) обязанности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Комментарии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6"/>
                <w:lang w:eastAsia="ru-RU"/>
              </w:rPr>
              <w:t>Ответственность за неисполнение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Установлена обязанность представлять достоверные и 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своей супруги (супруга) и несовершеннолетних детей.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Сведения предоставляются муниципальными служащими, замещающими должности, включенные в перечень должностей муниципальной службы с коррупционными рисками. Сведения представляются ежегодно, не позднее 30 апреля года, следующего за отчетным, по форме справки, утвержденной Указом Президента РФ от 23.06.2014 № 460. 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Если в представленных сведениях не отражены или не полностью отражены какие-либо сведения либо имеются ошибки, муниципальный служащий вправе представить уточненные сведения в течение одного месяца после окончания срока, т.е. после 30 апреля).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Сведения о расходах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а также об источниках получения средств, за счет которых совершены эти сделки, представляются, если общая сумма таких сделок в отчетном периоде превышает общий доход муниципального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служащего и его супруги (супруга) за три последних года, предшествующих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 отчетному периоду. Все сведения вносятся в справки в соответствии с правоустанавливающими документами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Взыскание в виде замечания, выговора или увольнение в связи с утратой доверия (ч.1, 2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Установлена обязанность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Конфликт интересов возникает в случае, когда у муниципального служащего возникает личная заинтересованность, которая влияет или может повлиять на надлежащее, объективное и беспристрастное осуществление им своих полномочий. 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 (или) лиц, состоящих с муниципальным служащим в близком родстве или свойстве, а также граждан или организаций, с которыми он и (или) лица, состоящие с ним в близком родстве или свойстве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связаны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 имущественными, корпоративными или иными близкими отношениями. Как только муниципальному служащему станет известно о возникновении личной заинтересованности, которая приводит или может привести к конфликту интересов, необходимо уведомить представителя нанимателя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(работодателя)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Взыскание в виде замечания, выговора или увольнение в связи с утратой доверия (ч.1, 2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замещать государственные и муниципальные должности, должности государственной службы, оплачиваемые выборные должности в органе профессионального союза, аппарате избирательной комиссии муниципального образования.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заниматься предпринимательской деятельностью лично или через доверенных лиц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 ГК РФ 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законом.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участвовать в управлении хозяйствующим субъектом.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Хозяйствующий субъект - коммерческая организация, некоммерческая организация, осуществляющая деятельность, приносящую ей доход. Исключение на запрет составляют жилищные, </w:t>
            </w:r>
            <w:proofErr w:type="spellStart"/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жилищно</w:t>
            </w:r>
            <w:proofErr w:type="spell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- строительные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, гаражные кооперативы, садоводческие, огороднические, дачные потребительские кооперативы, товарищества собственников недвижимости и профсоюзы, зарегистрированные в установленном порядке, а также совет муниципальных образований и иные объединения муниципальных образований.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 xml:space="preserve">Взыскание в виде замечания, выговора или увольнения (ч.1 ст.27.1 Федерального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без письменного разрешения представителя нанимателя (работодателя)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Исключение из запрета возможно в случаях, предусмотренных международными договорами Российской Федерации или законодательством Российской Федерации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Быть поверенным или представителем по делам третьих лиц в органе местного самоуправления, избирательной комиссии муниципального образования,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в которых муниципальный служащий замещает должность муниципальной службы либо которые непосредственно подчинены или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Исключение из запрета возможно в случаях, предусмотренных федеральными законами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Взыскание в виде замечания, выговора или увольнения (ч.1 ст.27.1 Федерального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Подарки, полученные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должны быть переданы по акту в порядке, предусмотренном муниципальным правовым актом.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Запрещено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известными муниципальному служащему в связи с исполнением должностных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обязанностей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Меры ответственности, предусмотренные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гражданским, административным, уголовным законодательством Российской Федерации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(ч.1 ст.27.1 Федерального закона</w:t>
            </w:r>
            <w:proofErr w:type="gramEnd"/>
          </w:p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использовать преимущества должностного положения для предвыборной агитации, а также для агитации по вопросам референдума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.1 ст.27.1 Федерального закона 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Запрещено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муниципального служащего.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.1 ст.27.1 Федерального закона от 02.03.2007 №25-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или способствовать созданию указанных структур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Исключение составляют профессиональные союзы, а также ветеранские и иные органы общественной самодеятельности.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.1 ст.27.1 Федерального закона 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должностные обязанности муниципального служащего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.1 ст.27.1 Федерального закона 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Запрещено выезжать в командировки за счет средств физических и юридических лиц.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Исключение составляют командировки, осуществляемые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организациями.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.1 ст.27.1 Федерального закона от 02.03.2007 №25- 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Запрещено прекращать исполнение должностных обязанностей в целях урегулирования трудового спора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Взыскание в виде замечания, выговора или увольнения (</w:t>
            </w: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ч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.1 ст.27.1 Федерального закона от 02.03.2007 №25- ФЗ)</w:t>
            </w:r>
          </w:p>
        </w:tc>
      </w:tr>
      <w:tr w:rsidR="00D530B9" w:rsidRPr="00D530B9" w:rsidTr="008E1CD1">
        <w:tc>
          <w:tcPr>
            <w:tcW w:w="10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b/>
                <w:bCs/>
                <w:color w:val="555555"/>
                <w:sz w:val="26"/>
                <w:lang w:eastAsia="ru-RU"/>
              </w:rPr>
              <w:t>Запреты и ограничения для граждан, замещавших должность муниципальной службы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Гражданин, замещавший должность муниципальной службы, включенную в перечень должностей с коррупционными рисками,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</w:t>
            </w:r>
            <w:proofErr w:type="gramEnd"/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 служащего, без согласия  соответствующей комиссии по соблюдению требований к служебному поведению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Прекращение трудового или гражданско-правового договора на выполнение работ (оказание услуг) (п. 3 ст. 12 Федерального закона № 273-ФЗ)</w:t>
            </w:r>
          </w:p>
        </w:tc>
      </w:tr>
      <w:tr w:rsidR="00D530B9" w:rsidRPr="00D530B9" w:rsidTr="008E1CD1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Гражданин после увольнения с муниципальной службы не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вправе разглашать или использовать  в интересах организаций или физических лиц сведения конфиденциального характера или служебную информацию, ставшие ему известными  в связи с исполнением должностных обязанностей</w:t>
            </w:r>
          </w:p>
        </w:tc>
        <w:tc>
          <w:tcPr>
            <w:tcW w:w="3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0B9" w:rsidRPr="00D530B9" w:rsidRDefault="00D530B9" w:rsidP="00D530B9">
            <w:pPr>
              <w:spacing w:after="36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 xml:space="preserve">Меры ответственности, </w:t>
            </w:r>
            <w:r w:rsidRPr="00D530B9"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lastRenderedPageBreak/>
              <w:t>предусмотренные гражданским, административным, уголовным законодательством Российской Федерации</w:t>
            </w:r>
          </w:p>
        </w:tc>
      </w:tr>
    </w:tbl>
    <w:p w:rsidR="00ED0AFF" w:rsidRDefault="00ED0AFF"/>
    <w:sectPr w:rsidR="00ED0AFF" w:rsidSect="00ED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23C66"/>
    <w:multiLevelType w:val="multilevel"/>
    <w:tmpl w:val="4AD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530B9"/>
    <w:rsid w:val="00610241"/>
    <w:rsid w:val="008E1CD1"/>
    <w:rsid w:val="00D530B9"/>
    <w:rsid w:val="00ED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FF"/>
  </w:style>
  <w:style w:type="paragraph" w:styleId="2">
    <w:name w:val="heading 2"/>
    <w:basedOn w:val="a"/>
    <w:link w:val="20"/>
    <w:uiPriority w:val="9"/>
    <w:qFormat/>
    <w:rsid w:val="00D53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30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30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1753</Words>
  <Characters>9998</Characters>
  <Application>Microsoft Office Word</Application>
  <DocSecurity>0</DocSecurity>
  <Lines>83</Lines>
  <Paragraphs>23</Paragraphs>
  <ScaleCrop>false</ScaleCrop>
  <Company>Microsoft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2017-06-09T09:19:00Z</dcterms:created>
  <dcterms:modified xsi:type="dcterms:W3CDTF">2017-11-17T07:36:00Z</dcterms:modified>
</cp:coreProperties>
</file>